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0FD" w:rsidRPr="000C20FD" w:rsidRDefault="000C20FD" w:rsidP="000C20FD">
      <w:pPr>
        <w:rPr>
          <w:rFonts w:asciiTheme="majorHAnsi" w:hAnsiTheme="majorHAnsi"/>
          <w:b/>
          <w:sz w:val="21"/>
          <w:szCs w:val="21"/>
          <w:u w:val="single"/>
        </w:rPr>
      </w:pPr>
      <w:r w:rsidRPr="000C20FD">
        <w:rPr>
          <w:rFonts w:asciiTheme="majorHAnsi" w:hAnsiTheme="majorHAnsi"/>
          <w:b/>
          <w:sz w:val="21"/>
          <w:szCs w:val="21"/>
          <w:u w:val="single"/>
        </w:rPr>
        <w:t>BILAG TIL KONTRAKT MED LEVERANDØR AF BEREDSKABS- OG AMBULANCETJENESTE</w:t>
      </w:r>
    </w:p>
    <w:p w:rsidR="000C20FD" w:rsidRPr="000C20FD" w:rsidRDefault="000C20FD" w:rsidP="000C20FD">
      <w:pPr>
        <w:rPr>
          <w:rFonts w:asciiTheme="majorHAnsi" w:hAnsiTheme="majorHAnsi"/>
          <w:b/>
          <w:sz w:val="21"/>
          <w:szCs w:val="21"/>
          <w:u w:val="single"/>
        </w:rPr>
      </w:pPr>
    </w:p>
    <w:p w:rsidR="000C20FD" w:rsidRPr="000C20FD" w:rsidRDefault="000C20FD" w:rsidP="000C20FD">
      <w:pPr>
        <w:rPr>
          <w:rFonts w:asciiTheme="majorHAnsi" w:hAnsiTheme="majorHAnsi"/>
          <w:sz w:val="21"/>
          <w:szCs w:val="21"/>
        </w:rPr>
      </w:pPr>
      <w:r w:rsidRPr="000C20FD">
        <w:rPr>
          <w:rFonts w:asciiTheme="majorHAnsi" w:hAnsiTheme="majorHAnsi"/>
          <w:sz w:val="21"/>
          <w:szCs w:val="21"/>
        </w:rPr>
        <w:t xml:space="preserve">Dette bilag finder anvendelse i forbindelse arrangementer under Danmarks Motor Union (DMU), hvor der jf. Bekendtgørelser og DMU-reglementer skal benyttes Beredskabs- og Ambulancetjeneste-ydelser i forbindelse med motorløb </w:t>
      </w:r>
      <w:r w:rsidRPr="000C20FD">
        <w:rPr>
          <w:rFonts w:asciiTheme="majorHAnsi" w:hAnsiTheme="majorHAnsi"/>
          <w:sz w:val="21"/>
          <w:szCs w:val="21"/>
          <w:u w:val="single"/>
        </w:rPr>
        <w:t>med</w:t>
      </w:r>
      <w:r w:rsidRPr="000C20FD">
        <w:rPr>
          <w:rFonts w:asciiTheme="majorHAnsi" w:hAnsiTheme="majorHAnsi"/>
          <w:sz w:val="21"/>
          <w:szCs w:val="21"/>
        </w:rPr>
        <w:t xml:space="preserve"> offentlig adgang.</w:t>
      </w:r>
    </w:p>
    <w:p w:rsidR="000C20FD" w:rsidRPr="000C20FD" w:rsidRDefault="000C20FD" w:rsidP="000C20FD">
      <w:pPr>
        <w:rPr>
          <w:rFonts w:asciiTheme="majorHAnsi" w:hAnsiTheme="majorHAnsi"/>
          <w:sz w:val="21"/>
          <w:szCs w:val="21"/>
        </w:rPr>
      </w:pPr>
    </w:p>
    <w:p w:rsidR="000C20FD" w:rsidRPr="000C20FD" w:rsidRDefault="000C20FD" w:rsidP="000C20FD">
      <w:pPr>
        <w:rPr>
          <w:rFonts w:asciiTheme="majorHAnsi" w:hAnsiTheme="majorHAnsi"/>
          <w:sz w:val="21"/>
          <w:szCs w:val="21"/>
        </w:rPr>
      </w:pPr>
      <w:r w:rsidRPr="000C20FD">
        <w:rPr>
          <w:rFonts w:asciiTheme="majorHAnsi" w:hAnsiTheme="majorHAnsi"/>
          <w:sz w:val="21"/>
          <w:szCs w:val="21"/>
        </w:rPr>
        <w:t xml:space="preserve">Det overordnede formål med denne blanket er, at klubberne kan indhente skriftlig bekræftelse fra leverandør af beredskabs- og/eller ambulancetjeneste på - at alle godkendelser og autorisationer i forhold til virke </w:t>
      </w:r>
      <w:proofErr w:type="gramStart"/>
      <w:r w:rsidRPr="000C20FD">
        <w:rPr>
          <w:rFonts w:asciiTheme="majorHAnsi" w:hAnsiTheme="majorHAnsi"/>
          <w:sz w:val="21"/>
          <w:szCs w:val="21"/>
        </w:rPr>
        <w:t>indenfor</w:t>
      </w:r>
      <w:proofErr w:type="gramEnd"/>
      <w:r w:rsidRPr="000C20FD">
        <w:rPr>
          <w:rFonts w:asciiTheme="majorHAnsi" w:hAnsiTheme="majorHAnsi"/>
          <w:sz w:val="21"/>
          <w:szCs w:val="21"/>
        </w:rPr>
        <w:t xml:space="preserve"> området er opfyldt. </w:t>
      </w:r>
    </w:p>
    <w:p w:rsidR="000C20FD" w:rsidRPr="000C20FD" w:rsidRDefault="000C20FD" w:rsidP="000C20FD">
      <w:pPr>
        <w:rPr>
          <w:rFonts w:asciiTheme="majorHAnsi" w:hAnsiTheme="majorHAnsi"/>
          <w:sz w:val="21"/>
          <w:szCs w:val="21"/>
        </w:rPr>
      </w:pPr>
    </w:p>
    <w:p w:rsidR="000C20FD" w:rsidRPr="000C20FD" w:rsidRDefault="000C20FD" w:rsidP="000C20FD">
      <w:pPr>
        <w:rPr>
          <w:rFonts w:asciiTheme="majorHAnsi" w:hAnsiTheme="majorHAnsi"/>
          <w:sz w:val="21"/>
          <w:szCs w:val="21"/>
        </w:rPr>
      </w:pPr>
      <w:r w:rsidRPr="000C20FD">
        <w:rPr>
          <w:rFonts w:asciiTheme="majorHAnsi" w:hAnsiTheme="majorHAnsi"/>
          <w:sz w:val="21"/>
          <w:szCs w:val="21"/>
        </w:rPr>
        <w:t>Den underskrevne erklæring fra leverandør indgår som bilag til kontrakt og fremvises for</w:t>
      </w:r>
    </w:p>
    <w:p w:rsidR="000C20FD" w:rsidRPr="000C20FD" w:rsidRDefault="000C20FD" w:rsidP="000C20FD">
      <w:pPr>
        <w:rPr>
          <w:rFonts w:asciiTheme="majorHAnsi" w:hAnsiTheme="majorHAnsi"/>
          <w:sz w:val="21"/>
          <w:szCs w:val="21"/>
        </w:rPr>
      </w:pPr>
      <w:proofErr w:type="gramStart"/>
      <w:r w:rsidRPr="000C20FD">
        <w:rPr>
          <w:rFonts w:asciiTheme="majorHAnsi" w:hAnsiTheme="majorHAnsi"/>
          <w:sz w:val="21"/>
          <w:szCs w:val="21"/>
        </w:rPr>
        <w:t>dommer</w:t>
      </w:r>
      <w:proofErr w:type="gramEnd"/>
      <w:r w:rsidRPr="000C20FD">
        <w:rPr>
          <w:rFonts w:asciiTheme="majorHAnsi" w:hAnsiTheme="majorHAnsi"/>
          <w:sz w:val="21"/>
          <w:szCs w:val="21"/>
        </w:rPr>
        <w:t xml:space="preserve"> ved løb, hvor klubber under DMU benytter samarit og beredskabstjenester, herunder ambulancetjeneste. Blanketten skal sammen med kontrakt endvidere fremvises på forlangende til DMU og relevante myndigheder.</w:t>
      </w:r>
    </w:p>
    <w:p w:rsidR="000C20FD" w:rsidRPr="000C20FD" w:rsidRDefault="000C20FD" w:rsidP="000C20FD">
      <w:pPr>
        <w:rPr>
          <w:rFonts w:asciiTheme="majorHAnsi" w:hAnsiTheme="majorHAnsi"/>
          <w:b/>
          <w:sz w:val="21"/>
          <w:szCs w:val="21"/>
          <w:u w:val="single"/>
        </w:rPr>
      </w:pPr>
    </w:p>
    <w:p w:rsidR="000C20FD" w:rsidRPr="000C20FD" w:rsidRDefault="000C20FD" w:rsidP="000C20FD">
      <w:pPr>
        <w:rPr>
          <w:rFonts w:asciiTheme="majorHAnsi" w:hAnsiTheme="majorHAnsi"/>
          <w:b/>
          <w:sz w:val="21"/>
          <w:szCs w:val="21"/>
          <w:u w:val="single"/>
        </w:rPr>
      </w:pPr>
      <w:r w:rsidRPr="000C20FD">
        <w:rPr>
          <w:rFonts w:asciiTheme="majorHAnsi" w:hAnsiTheme="majorHAnsi"/>
          <w:b/>
          <w:sz w:val="21"/>
          <w:szCs w:val="21"/>
          <w:u w:val="single"/>
        </w:rPr>
        <w:t>TRO OG LOVE ERKLÆRING</w:t>
      </w:r>
    </w:p>
    <w:p w:rsidR="000C20FD" w:rsidRPr="000C20FD" w:rsidRDefault="000C20FD" w:rsidP="000C20FD">
      <w:pPr>
        <w:rPr>
          <w:rFonts w:asciiTheme="majorHAnsi" w:hAnsiTheme="majorHAnsi"/>
          <w:sz w:val="21"/>
          <w:szCs w:val="21"/>
        </w:rPr>
      </w:pPr>
    </w:p>
    <w:p w:rsidR="000C20FD" w:rsidRPr="000C20FD" w:rsidRDefault="000C20FD" w:rsidP="000C20FD">
      <w:pPr>
        <w:rPr>
          <w:rFonts w:asciiTheme="majorHAnsi" w:hAnsiTheme="majorHAnsi"/>
          <w:sz w:val="21"/>
          <w:szCs w:val="21"/>
        </w:rPr>
      </w:pPr>
      <w:r w:rsidRPr="000C20FD">
        <w:rPr>
          <w:rFonts w:asciiTheme="majorHAnsi" w:hAnsiTheme="majorHAnsi"/>
          <w:sz w:val="21"/>
          <w:szCs w:val="21"/>
        </w:rPr>
        <w:t xml:space="preserve">Som leverandør bekræfter jeg hermed at være bekendt med og følge den enhver tid gældende lovgivning for henholdsvis beredskab- og ambulancetjeneste. Jeg er bekendt med ”Bekendtgørelse om afholdelse af Motorløb på bane” samt ”Bekendtgørelse om planlægning af sundhedsberedskabet og det </w:t>
      </w:r>
      <w:proofErr w:type="spellStart"/>
      <w:r w:rsidRPr="000C20FD">
        <w:rPr>
          <w:rFonts w:asciiTheme="majorHAnsi" w:hAnsiTheme="majorHAnsi"/>
          <w:sz w:val="21"/>
          <w:szCs w:val="21"/>
        </w:rPr>
        <w:t>præhospitale</w:t>
      </w:r>
      <w:proofErr w:type="spellEnd"/>
      <w:r w:rsidRPr="000C20FD">
        <w:rPr>
          <w:rFonts w:asciiTheme="majorHAnsi" w:hAnsiTheme="majorHAnsi"/>
          <w:sz w:val="21"/>
          <w:szCs w:val="21"/>
        </w:rPr>
        <w:t xml:space="preserve"> beredskab samt uddannelse af ambulancepersonale m.v.” og de forpligtelser der følger hermed.</w:t>
      </w:r>
    </w:p>
    <w:p w:rsidR="000C20FD" w:rsidRPr="000C20FD" w:rsidRDefault="000C20FD" w:rsidP="000C20FD">
      <w:pPr>
        <w:rPr>
          <w:rFonts w:asciiTheme="majorHAnsi" w:hAnsiTheme="majorHAnsi"/>
          <w:sz w:val="21"/>
          <w:szCs w:val="21"/>
        </w:rPr>
      </w:pPr>
    </w:p>
    <w:p w:rsidR="000C20FD" w:rsidRPr="000C20FD" w:rsidRDefault="000C20FD" w:rsidP="000C20FD">
      <w:pPr>
        <w:rPr>
          <w:rFonts w:asciiTheme="majorHAnsi" w:hAnsiTheme="majorHAnsi"/>
          <w:sz w:val="21"/>
          <w:szCs w:val="21"/>
        </w:rPr>
      </w:pPr>
      <w:r w:rsidRPr="000C20FD">
        <w:rPr>
          <w:rFonts w:asciiTheme="majorHAnsi" w:hAnsiTheme="majorHAnsi"/>
          <w:sz w:val="21"/>
          <w:szCs w:val="21"/>
        </w:rPr>
        <w:t xml:space="preserve">Som leverandør er jeg opmærksom på, at der med denne tro og love erklæring følger både en lægelig og almindelig aftaleretsligt forpligtelse til at overholde gældende lovgivning. </w:t>
      </w:r>
    </w:p>
    <w:p w:rsidR="000C20FD" w:rsidRPr="000C20FD" w:rsidRDefault="000C20FD" w:rsidP="000C20FD">
      <w:pPr>
        <w:rPr>
          <w:rFonts w:asciiTheme="majorHAnsi" w:hAnsiTheme="majorHAnsi"/>
          <w:sz w:val="21"/>
          <w:szCs w:val="21"/>
        </w:rPr>
      </w:pPr>
      <w:r w:rsidRPr="000C20FD">
        <w:rPr>
          <w:rFonts w:asciiTheme="majorHAnsi" w:hAnsiTheme="majorHAnsi"/>
          <w:sz w:val="21"/>
          <w:szCs w:val="21"/>
        </w:rPr>
        <w:t xml:space="preserve">Såfremt denne forpligtelse tilsidesættes af leverandør, så betragtes kontrakten som misligholdt. </w:t>
      </w:r>
    </w:p>
    <w:p w:rsidR="000C20FD" w:rsidRPr="000C20FD" w:rsidRDefault="000C20FD" w:rsidP="000C20FD">
      <w:pPr>
        <w:rPr>
          <w:rFonts w:asciiTheme="majorHAnsi" w:hAnsiTheme="majorHAnsi"/>
          <w:sz w:val="21"/>
          <w:szCs w:val="21"/>
        </w:rPr>
      </w:pPr>
    </w:p>
    <w:p w:rsidR="000C20FD" w:rsidRPr="000C20FD" w:rsidRDefault="000C20FD" w:rsidP="000C20FD">
      <w:pPr>
        <w:rPr>
          <w:rFonts w:asciiTheme="majorHAnsi" w:hAnsiTheme="majorHAnsi"/>
          <w:b/>
          <w:sz w:val="21"/>
          <w:szCs w:val="21"/>
        </w:rPr>
      </w:pPr>
      <w:r w:rsidRPr="000C20FD">
        <w:rPr>
          <w:rFonts w:asciiTheme="majorHAnsi" w:hAnsiTheme="majorHAnsi"/>
          <w:b/>
          <w:sz w:val="21"/>
          <w:szCs w:val="21"/>
        </w:rPr>
        <w:t>Udfyldes af klub:</w:t>
      </w:r>
    </w:p>
    <w:p w:rsidR="000C20FD" w:rsidRPr="000C20FD" w:rsidRDefault="000C20FD" w:rsidP="000C2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z w:val="21"/>
          <w:szCs w:val="21"/>
        </w:rPr>
      </w:pPr>
      <w:r w:rsidRPr="000C20FD">
        <w:rPr>
          <w:rFonts w:asciiTheme="majorHAnsi" w:hAnsiTheme="majorHAnsi"/>
          <w:sz w:val="21"/>
          <w:szCs w:val="21"/>
        </w:rPr>
        <w:t>Arrangement:</w:t>
      </w:r>
    </w:p>
    <w:p w:rsidR="000C20FD" w:rsidRPr="000C20FD" w:rsidRDefault="000C20FD" w:rsidP="000C2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z w:val="21"/>
          <w:szCs w:val="21"/>
          <w:u w:val="single"/>
        </w:rPr>
      </w:pPr>
      <w:r w:rsidRPr="000C20FD">
        <w:rPr>
          <w:rFonts w:asciiTheme="majorHAnsi" w:hAnsiTheme="majorHAnsi"/>
          <w:sz w:val="21"/>
          <w:szCs w:val="21"/>
        </w:rPr>
        <w:t xml:space="preserve">Offentlig adgang Ja/Nej: </w:t>
      </w:r>
      <w:r w:rsidRPr="000C20FD">
        <w:rPr>
          <w:rFonts w:asciiTheme="majorHAnsi" w:hAnsiTheme="majorHAnsi"/>
          <w:sz w:val="21"/>
          <w:szCs w:val="21"/>
        </w:rPr>
        <w:tab/>
      </w:r>
      <w:r w:rsidRPr="000C20FD">
        <w:rPr>
          <w:rFonts w:asciiTheme="majorHAnsi" w:hAnsiTheme="majorHAnsi"/>
          <w:sz w:val="21"/>
          <w:szCs w:val="21"/>
        </w:rPr>
        <w:tab/>
      </w:r>
      <w:r w:rsidRPr="000C20FD">
        <w:rPr>
          <w:rFonts w:asciiTheme="majorHAnsi" w:hAnsiTheme="majorHAnsi"/>
          <w:sz w:val="21"/>
          <w:szCs w:val="21"/>
        </w:rPr>
        <w:tab/>
      </w:r>
      <w:r w:rsidRPr="000C20FD">
        <w:rPr>
          <w:rFonts w:asciiTheme="majorHAnsi" w:hAnsiTheme="majorHAnsi"/>
          <w:sz w:val="21"/>
          <w:szCs w:val="21"/>
        </w:rPr>
        <w:tab/>
      </w:r>
      <w:r w:rsidRPr="000C20FD">
        <w:rPr>
          <w:rFonts w:asciiTheme="majorHAnsi" w:hAnsiTheme="majorHAnsi"/>
          <w:sz w:val="21"/>
          <w:szCs w:val="21"/>
        </w:rPr>
        <w:tab/>
      </w:r>
      <w:r w:rsidRPr="000C20FD">
        <w:rPr>
          <w:rFonts w:asciiTheme="majorHAnsi" w:hAnsiTheme="majorHAnsi"/>
          <w:sz w:val="21"/>
          <w:szCs w:val="21"/>
        </w:rPr>
        <w:tab/>
      </w:r>
    </w:p>
    <w:p w:rsidR="000C20FD" w:rsidRPr="000C20FD" w:rsidRDefault="000C20FD" w:rsidP="000C2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  <w:tab w:val="left" w:pos="3969"/>
          <w:tab w:val="left" w:pos="7371"/>
        </w:tabs>
        <w:rPr>
          <w:rFonts w:asciiTheme="majorHAnsi" w:hAnsiTheme="majorHAnsi"/>
          <w:sz w:val="21"/>
          <w:szCs w:val="21"/>
          <w:u w:val="single"/>
        </w:rPr>
      </w:pPr>
      <w:r w:rsidRPr="000C20FD">
        <w:rPr>
          <w:rFonts w:asciiTheme="majorHAnsi" w:hAnsiTheme="majorHAnsi"/>
          <w:sz w:val="21"/>
          <w:szCs w:val="21"/>
        </w:rPr>
        <w:t xml:space="preserve">Arrangør (klub): </w:t>
      </w:r>
      <w:r w:rsidRPr="000C20FD">
        <w:rPr>
          <w:rFonts w:asciiTheme="majorHAnsi" w:hAnsiTheme="majorHAnsi"/>
          <w:sz w:val="21"/>
          <w:szCs w:val="21"/>
        </w:rPr>
        <w:tab/>
      </w:r>
    </w:p>
    <w:p w:rsidR="000C20FD" w:rsidRPr="000C20FD" w:rsidRDefault="000C20FD" w:rsidP="000C2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  <w:tab w:val="left" w:pos="3969"/>
          <w:tab w:val="left" w:pos="5245"/>
          <w:tab w:val="left" w:pos="7371"/>
        </w:tabs>
        <w:rPr>
          <w:rFonts w:asciiTheme="majorHAnsi" w:hAnsiTheme="majorHAnsi"/>
          <w:sz w:val="21"/>
          <w:szCs w:val="21"/>
        </w:rPr>
      </w:pPr>
      <w:r w:rsidRPr="000C20FD">
        <w:rPr>
          <w:rFonts w:asciiTheme="majorHAnsi" w:hAnsiTheme="majorHAnsi"/>
          <w:sz w:val="21"/>
          <w:szCs w:val="21"/>
        </w:rPr>
        <w:t xml:space="preserve">Dato fra: </w:t>
      </w:r>
      <w:r w:rsidRPr="000C20FD">
        <w:rPr>
          <w:rFonts w:asciiTheme="majorHAnsi" w:hAnsiTheme="majorHAnsi"/>
          <w:sz w:val="21"/>
          <w:szCs w:val="21"/>
        </w:rPr>
        <w:tab/>
        <w:t>Dato til:</w:t>
      </w:r>
    </w:p>
    <w:p w:rsidR="000C20FD" w:rsidRPr="000C20FD" w:rsidRDefault="000C20FD" w:rsidP="000C20FD">
      <w:pPr>
        <w:rPr>
          <w:rFonts w:asciiTheme="majorHAnsi" w:hAnsiTheme="majorHAnsi"/>
          <w:b/>
          <w:sz w:val="21"/>
          <w:szCs w:val="21"/>
        </w:rPr>
      </w:pPr>
    </w:p>
    <w:p w:rsidR="000C20FD" w:rsidRPr="000C20FD" w:rsidRDefault="000C20FD" w:rsidP="000C20FD">
      <w:pPr>
        <w:rPr>
          <w:rFonts w:asciiTheme="majorHAnsi" w:hAnsiTheme="majorHAnsi"/>
          <w:b/>
          <w:sz w:val="21"/>
          <w:szCs w:val="21"/>
        </w:rPr>
      </w:pPr>
      <w:r w:rsidRPr="000C20FD">
        <w:rPr>
          <w:rFonts w:asciiTheme="majorHAnsi" w:hAnsiTheme="majorHAnsi"/>
          <w:b/>
          <w:sz w:val="21"/>
          <w:szCs w:val="21"/>
        </w:rPr>
        <w:t>Udfyldes af Læge:</w:t>
      </w:r>
    </w:p>
    <w:p w:rsidR="000C20FD" w:rsidRPr="000C20FD" w:rsidRDefault="000C20FD" w:rsidP="000C2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  <w:tab w:val="left" w:pos="3969"/>
          <w:tab w:val="left" w:pos="7371"/>
        </w:tabs>
        <w:rPr>
          <w:rFonts w:asciiTheme="majorHAnsi" w:hAnsiTheme="majorHAnsi"/>
          <w:sz w:val="21"/>
          <w:szCs w:val="21"/>
          <w:u w:val="single"/>
        </w:rPr>
      </w:pPr>
      <w:r w:rsidRPr="000C20FD">
        <w:rPr>
          <w:rFonts w:asciiTheme="majorHAnsi" w:hAnsiTheme="majorHAnsi"/>
          <w:sz w:val="21"/>
          <w:szCs w:val="21"/>
        </w:rPr>
        <w:t>Navn</w:t>
      </w:r>
    </w:p>
    <w:p w:rsidR="000C20FD" w:rsidRPr="000C20FD" w:rsidRDefault="000C20FD" w:rsidP="000C2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  <w:tab w:val="left" w:pos="3969"/>
          <w:tab w:val="left" w:pos="7371"/>
        </w:tabs>
        <w:rPr>
          <w:rFonts w:asciiTheme="majorHAnsi" w:hAnsiTheme="majorHAnsi"/>
          <w:sz w:val="21"/>
          <w:szCs w:val="21"/>
        </w:rPr>
      </w:pPr>
      <w:r w:rsidRPr="000C20FD">
        <w:rPr>
          <w:rFonts w:asciiTheme="majorHAnsi" w:hAnsiTheme="majorHAnsi"/>
          <w:sz w:val="21"/>
          <w:szCs w:val="21"/>
        </w:rPr>
        <w:t xml:space="preserve">Dato: </w:t>
      </w:r>
      <w:r w:rsidRPr="000C20FD">
        <w:rPr>
          <w:rFonts w:asciiTheme="majorHAnsi" w:hAnsiTheme="majorHAnsi"/>
          <w:sz w:val="21"/>
          <w:szCs w:val="21"/>
        </w:rPr>
        <w:tab/>
      </w:r>
      <w:r w:rsidRPr="000C20FD">
        <w:rPr>
          <w:rFonts w:asciiTheme="majorHAnsi" w:hAnsiTheme="majorHAnsi"/>
          <w:sz w:val="21"/>
          <w:szCs w:val="21"/>
        </w:rPr>
        <w:tab/>
      </w:r>
    </w:p>
    <w:p w:rsidR="000C20FD" w:rsidRPr="000C20FD" w:rsidRDefault="000C20FD" w:rsidP="000C2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  <w:tab w:val="left" w:pos="3969"/>
          <w:tab w:val="left" w:pos="7371"/>
        </w:tabs>
        <w:rPr>
          <w:rFonts w:asciiTheme="majorHAnsi" w:hAnsiTheme="majorHAnsi"/>
          <w:sz w:val="21"/>
          <w:szCs w:val="21"/>
        </w:rPr>
      </w:pPr>
      <w:r w:rsidRPr="000C20FD">
        <w:rPr>
          <w:rFonts w:asciiTheme="majorHAnsi" w:hAnsiTheme="majorHAnsi"/>
          <w:sz w:val="21"/>
          <w:szCs w:val="21"/>
        </w:rPr>
        <w:t xml:space="preserve">Sted: </w:t>
      </w:r>
      <w:r w:rsidRPr="000C20FD">
        <w:rPr>
          <w:rFonts w:asciiTheme="majorHAnsi" w:hAnsiTheme="majorHAnsi"/>
          <w:sz w:val="21"/>
          <w:szCs w:val="21"/>
        </w:rPr>
        <w:tab/>
      </w:r>
      <w:r w:rsidRPr="000C20FD">
        <w:rPr>
          <w:rFonts w:asciiTheme="majorHAnsi" w:hAnsiTheme="majorHAnsi"/>
          <w:sz w:val="21"/>
          <w:szCs w:val="21"/>
        </w:rPr>
        <w:tab/>
      </w:r>
    </w:p>
    <w:p w:rsidR="000C20FD" w:rsidRPr="000C20FD" w:rsidRDefault="000C20FD" w:rsidP="000C2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69"/>
          <w:tab w:val="left" w:pos="7371"/>
        </w:tabs>
        <w:rPr>
          <w:rFonts w:asciiTheme="majorHAnsi" w:hAnsiTheme="majorHAnsi"/>
          <w:sz w:val="21"/>
          <w:szCs w:val="21"/>
        </w:rPr>
      </w:pPr>
      <w:r w:rsidRPr="000C20FD">
        <w:rPr>
          <w:rFonts w:asciiTheme="majorHAnsi" w:hAnsiTheme="majorHAnsi"/>
          <w:sz w:val="21"/>
          <w:szCs w:val="21"/>
        </w:rPr>
        <w:t>Underskrift:</w:t>
      </w:r>
    </w:p>
    <w:p w:rsidR="000C20FD" w:rsidRPr="000C20FD" w:rsidRDefault="000C20FD" w:rsidP="000C2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69"/>
          <w:tab w:val="left" w:pos="7371"/>
        </w:tabs>
        <w:rPr>
          <w:rFonts w:asciiTheme="majorHAnsi" w:hAnsiTheme="majorHAnsi"/>
          <w:sz w:val="21"/>
          <w:szCs w:val="21"/>
        </w:rPr>
      </w:pPr>
    </w:p>
    <w:p w:rsidR="000C20FD" w:rsidRPr="000C20FD" w:rsidRDefault="000C20FD" w:rsidP="000C20FD">
      <w:pPr>
        <w:rPr>
          <w:rFonts w:asciiTheme="majorHAnsi" w:hAnsiTheme="majorHAnsi"/>
          <w:b/>
          <w:sz w:val="21"/>
          <w:szCs w:val="21"/>
        </w:rPr>
      </w:pPr>
    </w:p>
    <w:p w:rsidR="000C20FD" w:rsidRPr="000C20FD" w:rsidRDefault="000C20FD" w:rsidP="000C20FD">
      <w:pPr>
        <w:rPr>
          <w:rFonts w:asciiTheme="majorHAnsi" w:hAnsiTheme="majorHAnsi"/>
          <w:b/>
          <w:sz w:val="21"/>
          <w:szCs w:val="21"/>
        </w:rPr>
      </w:pPr>
      <w:r w:rsidRPr="000C20FD">
        <w:rPr>
          <w:rFonts w:asciiTheme="majorHAnsi" w:hAnsiTheme="majorHAnsi"/>
          <w:b/>
          <w:sz w:val="21"/>
          <w:szCs w:val="21"/>
        </w:rPr>
        <w:t>Udfyldes af Ambulancemandskab:</w:t>
      </w:r>
    </w:p>
    <w:p w:rsidR="000C20FD" w:rsidRPr="000C20FD" w:rsidRDefault="000C20FD" w:rsidP="000C2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  <w:tab w:val="left" w:pos="3969"/>
          <w:tab w:val="left" w:pos="7371"/>
        </w:tabs>
        <w:rPr>
          <w:rFonts w:asciiTheme="majorHAnsi" w:hAnsiTheme="majorHAnsi"/>
          <w:sz w:val="21"/>
          <w:szCs w:val="21"/>
          <w:u w:val="single"/>
        </w:rPr>
      </w:pPr>
      <w:r w:rsidRPr="000C20FD">
        <w:rPr>
          <w:rFonts w:asciiTheme="majorHAnsi" w:hAnsiTheme="majorHAnsi"/>
          <w:sz w:val="21"/>
          <w:szCs w:val="21"/>
        </w:rPr>
        <w:t>Leverandør (firmanavn):</w:t>
      </w:r>
      <w:r w:rsidRPr="000C20FD">
        <w:rPr>
          <w:rFonts w:asciiTheme="majorHAnsi" w:hAnsiTheme="majorHAnsi"/>
          <w:sz w:val="21"/>
          <w:szCs w:val="21"/>
        </w:rPr>
        <w:tab/>
      </w:r>
    </w:p>
    <w:p w:rsidR="000C20FD" w:rsidRPr="000C20FD" w:rsidRDefault="000C20FD" w:rsidP="000C2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  <w:tab w:val="left" w:pos="3969"/>
          <w:tab w:val="left" w:pos="7371"/>
        </w:tabs>
        <w:rPr>
          <w:rFonts w:asciiTheme="majorHAnsi" w:hAnsiTheme="majorHAnsi"/>
          <w:sz w:val="21"/>
          <w:szCs w:val="21"/>
          <w:u w:val="single"/>
        </w:rPr>
      </w:pPr>
      <w:r w:rsidRPr="000C20FD">
        <w:rPr>
          <w:rFonts w:asciiTheme="majorHAnsi" w:hAnsiTheme="majorHAnsi"/>
          <w:sz w:val="21"/>
          <w:szCs w:val="21"/>
        </w:rPr>
        <w:t>Navn korpsansvarlig:</w:t>
      </w:r>
      <w:r w:rsidRPr="000C20FD">
        <w:rPr>
          <w:rFonts w:asciiTheme="majorHAnsi" w:hAnsiTheme="majorHAnsi"/>
          <w:sz w:val="21"/>
          <w:szCs w:val="21"/>
        </w:rPr>
        <w:tab/>
      </w:r>
    </w:p>
    <w:p w:rsidR="000C20FD" w:rsidRPr="000C20FD" w:rsidRDefault="000C20FD" w:rsidP="000C2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  <w:tab w:val="left" w:pos="3969"/>
          <w:tab w:val="left" w:pos="7371"/>
        </w:tabs>
        <w:rPr>
          <w:rFonts w:asciiTheme="majorHAnsi" w:hAnsiTheme="majorHAnsi"/>
          <w:sz w:val="21"/>
          <w:szCs w:val="21"/>
        </w:rPr>
      </w:pPr>
      <w:r w:rsidRPr="000C20FD">
        <w:rPr>
          <w:rFonts w:asciiTheme="majorHAnsi" w:hAnsiTheme="majorHAnsi"/>
          <w:sz w:val="21"/>
          <w:szCs w:val="21"/>
        </w:rPr>
        <w:t xml:space="preserve">Dato: </w:t>
      </w:r>
      <w:r w:rsidRPr="000C20FD">
        <w:rPr>
          <w:rFonts w:asciiTheme="majorHAnsi" w:hAnsiTheme="majorHAnsi"/>
          <w:sz w:val="21"/>
          <w:szCs w:val="21"/>
        </w:rPr>
        <w:tab/>
      </w:r>
      <w:r w:rsidRPr="000C20FD">
        <w:rPr>
          <w:rFonts w:asciiTheme="majorHAnsi" w:hAnsiTheme="majorHAnsi"/>
          <w:sz w:val="21"/>
          <w:szCs w:val="21"/>
        </w:rPr>
        <w:tab/>
      </w:r>
    </w:p>
    <w:p w:rsidR="000C20FD" w:rsidRPr="000C20FD" w:rsidRDefault="000C20FD" w:rsidP="000C2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  <w:tab w:val="left" w:pos="3969"/>
          <w:tab w:val="left" w:pos="7371"/>
        </w:tabs>
        <w:rPr>
          <w:rFonts w:asciiTheme="majorHAnsi" w:hAnsiTheme="majorHAnsi"/>
          <w:sz w:val="21"/>
          <w:szCs w:val="21"/>
        </w:rPr>
      </w:pPr>
      <w:r w:rsidRPr="000C20FD">
        <w:rPr>
          <w:rFonts w:asciiTheme="majorHAnsi" w:hAnsiTheme="majorHAnsi"/>
          <w:sz w:val="21"/>
          <w:szCs w:val="21"/>
        </w:rPr>
        <w:t xml:space="preserve">Sted: </w:t>
      </w:r>
      <w:r w:rsidRPr="000C20FD">
        <w:rPr>
          <w:rFonts w:asciiTheme="majorHAnsi" w:hAnsiTheme="majorHAnsi"/>
          <w:sz w:val="21"/>
          <w:szCs w:val="21"/>
        </w:rPr>
        <w:tab/>
      </w:r>
      <w:r w:rsidRPr="000C20FD">
        <w:rPr>
          <w:rFonts w:asciiTheme="majorHAnsi" w:hAnsiTheme="majorHAnsi"/>
          <w:sz w:val="21"/>
          <w:szCs w:val="21"/>
        </w:rPr>
        <w:tab/>
      </w:r>
    </w:p>
    <w:p w:rsidR="000C20FD" w:rsidRPr="000C20FD" w:rsidRDefault="000C20FD" w:rsidP="000C2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69"/>
          <w:tab w:val="left" w:pos="7371"/>
        </w:tabs>
        <w:rPr>
          <w:rFonts w:asciiTheme="majorHAnsi" w:hAnsiTheme="majorHAnsi"/>
          <w:sz w:val="21"/>
          <w:szCs w:val="21"/>
        </w:rPr>
      </w:pPr>
      <w:r w:rsidRPr="000C20FD">
        <w:rPr>
          <w:rFonts w:asciiTheme="majorHAnsi" w:hAnsiTheme="majorHAnsi"/>
          <w:sz w:val="21"/>
          <w:szCs w:val="21"/>
        </w:rPr>
        <w:t>Underskrift:</w:t>
      </w:r>
    </w:p>
    <w:p w:rsidR="000C20FD" w:rsidRPr="000C20FD" w:rsidRDefault="000C20FD" w:rsidP="000C20FD">
      <w:pPr>
        <w:rPr>
          <w:rFonts w:asciiTheme="majorHAnsi" w:hAnsiTheme="majorHAnsi"/>
          <w:color w:val="0000FF" w:themeColor="hyperlink"/>
          <w:sz w:val="21"/>
          <w:szCs w:val="21"/>
          <w:u w:val="single"/>
        </w:rPr>
      </w:pPr>
    </w:p>
    <w:p w:rsidR="000C20FD" w:rsidRDefault="000C20FD">
      <w:pPr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br w:type="page"/>
      </w:r>
    </w:p>
    <w:p w:rsidR="00E75FFE" w:rsidRPr="000C20FD" w:rsidRDefault="000C20FD" w:rsidP="00E75FFE">
      <w:pPr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lastRenderedPageBreak/>
        <w:t>V</w:t>
      </w:r>
      <w:r w:rsidR="00E75FFE" w:rsidRPr="000C20FD">
        <w:rPr>
          <w:rFonts w:asciiTheme="majorHAnsi" w:hAnsiTheme="majorHAnsi"/>
          <w:b/>
          <w:sz w:val="21"/>
          <w:szCs w:val="21"/>
        </w:rPr>
        <w:t>EJLEDNING: BILAG TIL KONTRAKT MED BEREDSKABSTJENESTER</w:t>
      </w:r>
      <w:r w:rsidR="00B66614" w:rsidRPr="000C20FD">
        <w:rPr>
          <w:rFonts w:asciiTheme="majorHAnsi" w:hAnsiTheme="majorHAnsi"/>
          <w:b/>
          <w:sz w:val="21"/>
          <w:szCs w:val="21"/>
        </w:rPr>
        <w:t xml:space="preserve"> </w:t>
      </w:r>
      <w:r w:rsidR="00277ABF" w:rsidRPr="000C20FD">
        <w:rPr>
          <w:rFonts w:asciiTheme="majorHAnsi" w:hAnsiTheme="majorHAnsi"/>
          <w:b/>
          <w:sz w:val="21"/>
          <w:szCs w:val="21"/>
        </w:rPr>
        <w:t>VED MOTORLØB MED OFFENTLIG ADGANG</w:t>
      </w:r>
      <w:r w:rsidR="00B66614" w:rsidRPr="000C20FD">
        <w:rPr>
          <w:rFonts w:asciiTheme="majorHAnsi" w:hAnsiTheme="majorHAnsi"/>
          <w:b/>
          <w:sz w:val="21"/>
          <w:szCs w:val="21"/>
        </w:rPr>
        <w:t>.</w:t>
      </w:r>
    </w:p>
    <w:p w:rsidR="00E75FFE" w:rsidRPr="000C20FD" w:rsidRDefault="00E75FFE" w:rsidP="00E75FFE">
      <w:pPr>
        <w:rPr>
          <w:rFonts w:asciiTheme="majorHAnsi" w:hAnsiTheme="majorHAnsi"/>
          <w:sz w:val="21"/>
          <w:szCs w:val="21"/>
        </w:rPr>
      </w:pPr>
    </w:p>
    <w:p w:rsidR="00E75FFE" w:rsidRPr="000C20FD" w:rsidRDefault="00E75FFE" w:rsidP="00E75FFE">
      <w:pPr>
        <w:rPr>
          <w:rFonts w:asciiTheme="majorHAnsi" w:hAnsiTheme="majorHAnsi"/>
          <w:sz w:val="21"/>
          <w:szCs w:val="21"/>
        </w:rPr>
      </w:pPr>
      <w:r w:rsidRPr="000C20FD">
        <w:rPr>
          <w:rFonts w:asciiTheme="majorHAnsi" w:hAnsiTheme="majorHAnsi"/>
          <w:sz w:val="21"/>
          <w:szCs w:val="21"/>
        </w:rPr>
        <w:t xml:space="preserve">Motorsporten og BMX benytter sig af Beredskabs- og Ambulancetjenester. Generelt gælder det, at sporten ved indgåelse af aftaler </w:t>
      </w:r>
      <w:r w:rsidR="00321B07" w:rsidRPr="000C20FD">
        <w:rPr>
          <w:rFonts w:asciiTheme="majorHAnsi" w:hAnsiTheme="majorHAnsi"/>
          <w:sz w:val="21"/>
          <w:szCs w:val="21"/>
        </w:rPr>
        <w:t>med sådanne firmaer</w:t>
      </w:r>
      <w:r w:rsidRPr="000C20FD">
        <w:rPr>
          <w:rFonts w:asciiTheme="majorHAnsi" w:hAnsiTheme="majorHAnsi"/>
          <w:sz w:val="21"/>
          <w:szCs w:val="21"/>
        </w:rPr>
        <w:t xml:space="preserve"> er at betragte som forbrugere</w:t>
      </w:r>
      <w:r w:rsidR="00321B07" w:rsidRPr="000C20FD">
        <w:rPr>
          <w:rFonts w:asciiTheme="majorHAnsi" w:hAnsiTheme="majorHAnsi"/>
          <w:sz w:val="21"/>
          <w:szCs w:val="21"/>
        </w:rPr>
        <w:t>,</w:t>
      </w:r>
      <w:r w:rsidRPr="000C20FD">
        <w:rPr>
          <w:rFonts w:asciiTheme="majorHAnsi" w:hAnsiTheme="majorHAnsi"/>
          <w:sz w:val="21"/>
          <w:szCs w:val="21"/>
        </w:rPr>
        <w:t xml:space="preserve"> lige såvel som hvis en klub entrerer med en elektriker eller murer.</w:t>
      </w:r>
    </w:p>
    <w:p w:rsidR="00E75FFE" w:rsidRPr="000C20FD" w:rsidRDefault="00E75FFE" w:rsidP="00E75FFE">
      <w:pPr>
        <w:rPr>
          <w:rFonts w:asciiTheme="majorHAnsi" w:hAnsiTheme="majorHAnsi"/>
          <w:sz w:val="21"/>
          <w:szCs w:val="21"/>
        </w:rPr>
      </w:pPr>
    </w:p>
    <w:p w:rsidR="00337FB2" w:rsidRPr="000C20FD" w:rsidRDefault="00E75FFE" w:rsidP="00E75FFE">
      <w:pPr>
        <w:rPr>
          <w:rFonts w:asciiTheme="majorHAnsi" w:hAnsiTheme="majorHAnsi"/>
          <w:sz w:val="21"/>
          <w:szCs w:val="21"/>
        </w:rPr>
      </w:pPr>
      <w:r w:rsidRPr="000C20FD">
        <w:rPr>
          <w:rFonts w:asciiTheme="majorHAnsi" w:hAnsiTheme="majorHAnsi"/>
          <w:sz w:val="21"/>
          <w:szCs w:val="21"/>
        </w:rPr>
        <w:t>Det er med andre ord den pågældende udbyder, som er ansvarlig i forhold til at overholde gældende lovgivning for området. Men efter en række kritisable sager har DMU`s hovedbestyre</w:t>
      </w:r>
      <w:r w:rsidR="00321B07" w:rsidRPr="000C20FD">
        <w:rPr>
          <w:rFonts w:asciiTheme="majorHAnsi" w:hAnsiTheme="majorHAnsi"/>
          <w:sz w:val="21"/>
          <w:szCs w:val="21"/>
        </w:rPr>
        <w:t>lse besluttet, at DMU`s klubber</w:t>
      </w:r>
      <w:r w:rsidRPr="000C20FD">
        <w:rPr>
          <w:rFonts w:asciiTheme="majorHAnsi" w:hAnsiTheme="majorHAnsi"/>
          <w:sz w:val="21"/>
          <w:szCs w:val="21"/>
        </w:rPr>
        <w:t xml:space="preserve"> </w:t>
      </w:r>
      <w:r w:rsidR="0078138F" w:rsidRPr="000C20FD">
        <w:rPr>
          <w:rFonts w:asciiTheme="majorHAnsi" w:hAnsiTheme="majorHAnsi"/>
          <w:sz w:val="21"/>
          <w:szCs w:val="21"/>
        </w:rPr>
        <w:t xml:space="preserve">anbefales at </w:t>
      </w:r>
      <w:r w:rsidR="00321B07" w:rsidRPr="000C20FD">
        <w:rPr>
          <w:rFonts w:asciiTheme="majorHAnsi" w:hAnsiTheme="majorHAnsi"/>
          <w:sz w:val="21"/>
          <w:szCs w:val="21"/>
        </w:rPr>
        <w:t>indhente en underskrift</w:t>
      </w:r>
      <w:r w:rsidR="0078138F" w:rsidRPr="000C20FD">
        <w:rPr>
          <w:rFonts w:asciiTheme="majorHAnsi" w:hAnsiTheme="majorHAnsi"/>
          <w:sz w:val="21"/>
          <w:szCs w:val="21"/>
        </w:rPr>
        <w:t xml:space="preserve"> fra lever</w:t>
      </w:r>
      <w:r w:rsidR="00B66614" w:rsidRPr="000C20FD">
        <w:rPr>
          <w:rFonts w:asciiTheme="majorHAnsi" w:hAnsiTheme="majorHAnsi"/>
          <w:sz w:val="21"/>
          <w:szCs w:val="21"/>
        </w:rPr>
        <w:t>an</w:t>
      </w:r>
      <w:r w:rsidR="0078138F" w:rsidRPr="000C20FD">
        <w:rPr>
          <w:rFonts w:asciiTheme="majorHAnsi" w:hAnsiTheme="majorHAnsi"/>
          <w:sz w:val="21"/>
          <w:szCs w:val="21"/>
        </w:rPr>
        <w:t>dør</w:t>
      </w:r>
      <w:r w:rsidR="00321B07" w:rsidRPr="000C20FD">
        <w:rPr>
          <w:rFonts w:asciiTheme="majorHAnsi" w:hAnsiTheme="majorHAnsi"/>
          <w:sz w:val="21"/>
          <w:szCs w:val="21"/>
        </w:rPr>
        <w:t>, således, a</w:t>
      </w:r>
      <w:r w:rsidRPr="000C20FD">
        <w:rPr>
          <w:rFonts w:asciiTheme="majorHAnsi" w:hAnsiTheme="majorHAnsi"/>
          <w:sz w:val="21"/>
          <w:szCs w:val="21"/>
        </w:rPr>
        <w:t>t de</w:t>
      </w:r>
      <w:r w:rsidR="0078138F" w:rsidRPr="000C20FD">
        <w:rPr>
          <w:rFonts w:asciiTheme="majorHAnsi" w:hAnsiTheme="majorHAnsi"/>
          <w:sz w:val="21"/>
          <w:szCs w:val="21"/>
        </w:rPr>
        <w:t>nne</w:t>
      </w:r>
      <w:r w:rsidRPr="000C20FD">
        <w:rPr>
          <w:rFonts w:asciiTheme="majorHAnsi" w:hAnsiTheme="majorHAnsi"/>
          <w:sz w:val="21"/>
          <w:szCs w:val="21"/>
        </w:rPr>
        <w:t xml:space="preserve"> underskrive</w:t>
      </w:r>
      <w:r w:rsidR="0078138F" w:rsidRPr="000C20FD">
        <w:rPr>
          <w:rFonts w:asciiTheme="majorHAnsi" w:hAnsiTheme="majorHAnsi"/>
          <w:sz w:val="21"/>
          <w:szCs w:val="21"/>
        </w:rPr>
        <w:t>r</w:t>
      </w:r>
      <w:r w:rsidRPr="000C20FD">
        <w:rPr>
          <w:rFonts w:asciiTheme="majorHAnsi" w:hAnsiTheme="majorHAnsi"/>
          <w:sz w:val="21"/>
          <w:szCs w:val="21"/>
        </w:rPr>
        <w:t xml:space="preserve"> en tro og love erklæring på, at regelgrundlag for området overholdes af det pågældende firma.</w:t>
      </w:r>
      <w:r w:rsidR="00321B07" w:rsidRPr="000C20FD">
        <w:rPr>
          <w:rFonts w:asciiTheme="majorHAnsi" w:hAnsiTheme="majorHAnsi"/>
          <w:sz w:val="21"/>
          <w:szCs w:val="21"/>
        </w:rPr>
        <w:t xml:space="preserve"> </w:t>
      </w:r>
    </w:p>
    <w:p w:rsidR="00E75FFE" w:rsidRPr="000C20FD" w:rsidRDefault="00E75FFE" w:rsidP="00E75FFE">
      <w:pPr>
        <w:rPr>
          <w:rFonts w:asciiTheme="majorHAnsi" w:hAnsiTheme="majorHAnsi"/>
          <w:sz w:val="21"/>
          <w:szCs w:val="21"/>
        </w:rPr>
      </w:pPr>
      <w:r w:rsidRPr="000C20FD">
        <w:rPr>
          <w:rFonts w:asciiTheme="majorHAnsi" w:hAnsiTheme="majorHAnsi"/>
          <w:sz w:val="21"/>
          <w:szCs w:val="21"/>
        </w:rPr>
        <w:t xml:space="preserve">I det følgende en kort gennemgang af </w:t>
      </w:r>
      <w:r w:rsidR="00321B07" w:rsidRPr="000C20FD">
        <w:rPr>
          <w:rFonts w:asciiTheme="majorHAnsi" w:hAnsiTheme="majorHAnsi"/>
          <w:sz w:val="21"/>
          <w:szCs w:val="21"/>
        </w:rPr>
        <w:t xml:space="preserve">centrale bekendtgørelser </w:t>
      </w:r>
      <w:r w:rsidRPr="000C20FD">
        <w:rPr>
          <w:rFonts w:asciiTheme="majorHAnsi" w:hAnsiTheme="majorHAnsi"/>
          <w:sz w:val="21"/>
          <w:szCs w:val="21"/>
        </w:rPr>
        <w:t>på området.</w:t>
      </w:r>
    </w:p>
    <w:p w:rsidR="00E75FFE" w:rsidRPr="000C20FD" w:rsidRDefault="00E75FFE" w:rsidP="00E75FFE">
      <w:pPr>
        <w:rPr>
          <w:rFonts w:asciiTheme="majorHAnsi" w:hAnsiTheme="majorHAnsi"/>
          <w:color w:val="0000FF" w:themeColor="hyperlink"/>
          <w:sz w:val="21"/>
          <w:szCs w:val="21"/>
          <w:u w:val="single"/>
        </w:rPr>
      </w:pPr>
    </w:p>
    <w:p w:rsidR="00337FB2" w:rsidRPr="000C20FD" w:rsidRDefault="00E75FFE" w:rsidP="00E75FFE">
      <w:pPr>
        <w:rPr>
          <w:rFonts w:asciiTheme="majorHAnsi" w:hAnsiTheme="majorHAnsi"/>
          <w:b/>
          <w:sz w:val="21"/>
          <w:szCs w:val="21"/>
        </w:rPr>
      </w:pPr>
      <w:r w:rsidRPr="000C20FD">
        <w:rPr>
          <w:rFonts w:asciiTheme="majorHAnsi" w:hAnsiTheme="majorHAnsi"/>
          <w:b/>
          <w:sz w:val="21"/>
          <w:szCs w:val="21"/>
        </w:rPr>
        <w:t xml:space="preserve">Justitsministeriet: </w:t>
      </w:r>
    </w:p>
    <w:p w:rsidR="00E75FFE" w:rsidRPr="000C20FD" w:rsidRDefault="00E75FFE" w:rsidP="00E75FFE">
      <w:pPr>
        <w:rPr>
          <w:rFonts w:asciiTheme="majorHAnsi" w:hAnsiTheme="majorHAnsi"/>
          <w:b/>
          <w:sz w:val="21"/>
          <w:szCs w:val="21"/>
        </w:rPr>
      </w:pPr>
      <w:r w:rsidRPr="000C20FD">
        <w:rPr>
          <w:rFonts w:asciiTheme="majorHAnsi" w:hAnsiTheme="majorHAnsi"/>
          <w:b/>
          <w:sz w:val="21"/>
          <w:szCs w:val="21"/>
        </w:rPr>
        <w:t>Bekendtgørelse om afholdelse af motorløb på bane</w:t>
      </w:r>
    </w:p>
    <w:p w:rsidR="00E75FFE" w:rsidRPr="000C20FD" w:rsidRDefault="00E75FFE" w:rsidP="00E75FFE">
      <w:pPr>
        <w:rPr>
          <w:rFonts w:asciiTheme="majorHAnsi" w:hAnsiTheme="majorHAnsi"/>
          <w:sz w:val="21"/>
          <w:szCs w:val="21"/>
        </w:rPr>
      </w:pPr>
      <w:r w:rsidRPr="000C20FD">
        <w:rPr>
          <w:rFonts w:asciiTheme="majorHAnsi" w:hAnsiTheme="majorHAnsi"/>
          <w:sz w:val="21"/>
          <w:szCs w:val="21"/>
        </w:rPr>
        <w:t>Justitsministeriets bekendtgørelse er gældende lov for klubber der ”arrangerer motorløb på bane med og uden offentlig adgang”. Se bekendtgørelsen her:</w:t>
      </w:r>
    </w:p>
    <w:p w:rsidR="00E75FFE" w:rsidRPr="000C20FD" w:rsidRDefault="00E75FFE" w:rsidP="00E75FFE">
      <w:pPr>
        <w:rPr>
          <w:rFonts w:asciiTheme="majorHAnsi" w:hAnsiTheme="majorHAnsi"/>
          <w:sz w:val="21"/>
          <w:szCs w:val="21"/>
        </w:rPr>
      </w:pPr>
    </w:p>
    <w:p w:rsidR="00E75FFE" w:rsidRPr="000C20FD" w:rsidRDefault="00CF432F" w:rsidP="00E75FFE">
      <w:pPr>
        <w:rPr>
          <w:rFonts w:asciiTheme="majorHAnsi" w:hAnsiTheme="majorHAnsi"/>
          <w:sz w:val="21"/>
          <w:szCs w:val="21"/>
        </w:rPr>
      </w:pPr>
      <w:hyperlink r:id="rId7" w:history="1">
        <w:r w:rsidR="00E75FFE" w:rsidRPr="000C20FD">
          <w:rPr>
            <w:rFonts w:asciiTheme="majorHAnsi" w:hAnsiTheme="majorHAnsi"/>
            <w:color w:val="0000FF" w:themeColor="hyperlink"/>
            <w:sz w:val="21"/>
            <w:szCs w:val="21"/>
            <w:u w:val="single"/>
          </w:rPr>
          <w:t>https://www.retsinformation.dk/Forms/R0710.aspx?id=132536</w:t>
        </w:r>
      </w:hyperlink>
    </w:p>
    <w:p w:rsidR="00E75FFE" w:rsidRPr="000C20FD" w:rsidRDefault="00E75FFE" w:rsidP="00E75FFE">
      <w:pPr>
        <w:rPr>
          <w:rFonts w:asciiTheme="majorHAnsi" w:hAnsiTheme="majorHAnsi"/>
          <w:sz w:val="21"/>
          <w:szCs w:val="21"/>
        </w:rPr>
      </w:pPr>
    </w:p>
    <w:p w:rsidR="00E75FFE" w:rsidRPr="000C20FD" w:rsidRDefault="00E75FFE" w:rsidP="00E75FFE">
      <w:pPr>
        <w:rPr>
          <w:rFonts w:asciiTheme="majorHAnsi" w:hAnsiTheme="majorHAnsi"/>
          <w:sz w:val="21"/>
          <w:szCs w:val="21"/>
        </w:rPr>
      </w:pPr>
      <w:r w:rsidRPr="000C20FD">
        <w:rPr>
          <w:rFonts w:asciiTheme="majorHAnsi" w:hAnsiTheme="majorHAnsi"/>
          <w:sz w:val="21"/>
          <w:szCs w:val="21"/>
        </w:rPr>
        <w:t xml:space="preserve">Når DMU arrangerer løb godkendt efter bekendtgørelsen om motorløb på bane, så skal der i udgangspunktet ved løb </w:t>
      </w:r>
      <w:r w:rsidRPr="000C20FD">
        <w:rPr>
          <w:rFonts w:asciiTheme="majorHAnsi" w:hAnsiTheme="majorHAnsi"/>
          <w:sz w:val="21"/>
          <w:szCs w:val="21"/>
          <w:u w:val="single"/>
        </w:rPr>
        <w:t>uden</w:t>
      </w:r>
      <w:r w:rsidRPr="000C20FD">
        <w:rPr>
          <w:rFonts w:asciiTheme="majorHAnsi" w:hAnsiTheme="majorHAnsi"/>
          <w:sz w:val="21"/>
          <w:szCs w:val="21"/>
        </w:rPr>
        <w:t xml:space="preserve"> offentlig adgang være to uddannede samaritter til stede, samt forefindes et samariterrum. </w:t>
      </w:r>
    </w:p>
    <w:p w:rsidR="00B66614" w:rsidRPr="000C20FD" w:rsidRDefault="00B66614" w:rsidP="00E75FFE">
      <w:pPr>
        <w:rPr>
          <w:rFonts w:asciiTheme="majorHAnsi" w:hAnsiTheme="majorHAnsi"/>
          <w:sz w:val="21"/>
          <w:szCs w:val="21"/>
        </w:rPr>
      </w:pPr>
    </w:p>
    <w:p w:rsidR="00E75FFE" w:rsidRPr="000C20FD" w:rsidRDefault="00E75FFE" w:rsidP="00E75FFE">
      <w:pPr>
        <w:rPr>
          <w:rFonts w:asciiTheme="majorHAnsi" w:hAnsiTheme="majorHAnsi"/>
          <w:sz w:val="21"/>
          <w:szCs w:val="21"/>
        </w:rPr>
      </w:pPr>
      <w:r w:rsidRPr="000C20FD">
        <w:rPr>
          <w:rFonts w:asciiTheme="majorHAnsi" w:hAnsiTheme="majorHAnsi"/>
          <w:sz w:val="21"/>
          <w:szCs w:val="21"/>
        </w:rPr>
        <w:t xml:space="preserve">Ved motorløb </w:t>
      </w:r>
      <w:r w:rsidRPr="000C20FD">
        <w:rPr>
          <w:rFonts w:asciiTheme="majorHAnsi" w:hAnsiTheme="majorHAnsi"/>
          <w:sz w:val="21"/>
          <w:szCs w:val="21"/>
          <w:u w:val="single"/>
        </w:rPr>
        <w:t>med</w:t>
      </w:r>
      <w:r w:rsidRPr="000C20FD">
        <w:rPr>
          <w:rFonts w:asciiTheme="majorHAnsi" w:hAnsiTheme="majorHAnsi"/>
          <w:sz w:val="21"/>
          <w:szCs w:val="21"/>
        </w:rPr>
        <w:t xml:space="preserve"> offentlig adgang skærpes kravet, og der kræves desuden tilstedeværelse af en læge og en ambulance.</w:t>
      </w:r>
    </w:p>
    <w:p w:rsidR="00337FB2" w:rsidRPr="000C20FD" w:rsidRDefault="00337FB2" w:rsidP="00E75FFE">
      <w:pPr>
        <w:rPr>
          <w:rFonts w:asciiTheme="majorHAnsi" w:hAnsiTheme="majorHAnsi"/>
          <w:sz w:val="21"/>
          <w:szCs w:val="21"/>
        </w:rPr>
      </w:pPr>
    </w:p>
    <w:p w:rsidR="00337FB2" w:rsidRPr="000C20FD" w:rsidRDefault="00337FB2" w:rsidP="00337FB2">
      <w:pPr>
        <w:rPr>
          <w:rFonts w:asciiTheme="majorHAnsi" w:hAnsiTheme="majorHAnsi"/>
          <w:sz w:val="21"/>
          <w:szCs w:val="21"/>
        </w:rPr>
      </w:pPr>
      <w:r w:rsidRPr="000C20FD">
        <w:rPr>
          <w:rFonts w:asciiTheme="majorHAnsi" w:hAnsiTheme="majorHAnsi"/>
          <w:sz w:val="21"/>
          <w:szCs w:val="21"/>
        </w:rPr>
        <w:t>Af § 13, stk. 5, fremgår at:</w:t>
      </w:r>
    </w:p>
    <w:p w:rsidR="00337FB2" w:rsidRPr="000C20FD" w:rsidRDefault="00337FB2" w:rsidP="00337FB2">
      <w:pPr>
        <w:rPr>
          <w:rFonts w:asciiTheme="majorHAnsi" w:hAnsiTheme="majorHAnsi"/>
          <w:sz w:val="21"/>
          <w:szCs w:val="21"/>
        </w:rPr>
      </w:pPr>
      <w:r w:rsidRPr="000C20FD">
        <w:rPr>
          <w:rFonts w:asciiTheme="majorHAnsi" w:hAnsiTheme="majorHAnsi"/>
          <w:sz w:val="21"/>
          <w:szCs w:val="21"/>
        </w:rPr>
        <w:t>"Arrangøren skal gøre den tilstedeværende læge og det tilstedeværende ambulancemandskab opmærksom på reglerne i §13, stk. 3 og 4, senest i forbindelse med aftaleindgåelsen."</w:t>
      </w:r>
    </w:p>
    <w:p w:rsidR="00337FB2" w:rsidRPr="000C20FD" w:rsidRDefault="00337FB2" w:rsidP="00337FB2">
      <w:pPr>
        <w:rPr>
          <w:rFonts w:asciiTheme="majorHAnsi" w:hAnsiTheme="majorHAnsi"/>
          <w:sz w:val="21"/>
          <w:szCs w:val="21"/>
        </w:rPr>
      </w:pPr>
      <w:r w:rsidRPr="000C20FD">
        <w:rPr>
          <w:rFonts w:asciiTheme="majorHAnsi" w:hAnsiTheme="majorHAnsi"/>
          <w:sz w:val="21"/>
          <w:szCs w:val="21"/>
        </w:rPr>
        <w:t>Dette understreges af § 16, stk. 2 - hvor der fremgår varsling af bødestraf, såfremt dette ikke er sket i forbindelse med løbsafholdelsen.</w:t>
      </w:r>
    </w:p>
    <w:p w:rsidR="00E75FFE" w:rsidRPr="000C20FD" w:rsidRDefault="00E75FFE" w:rsidP="00E75FFE">
      <w:pPr>
        <w:rPr>
          <w:rFonts w:asciiTheme="majorHAnsi" w:hAnsiTheme="majorHAnsi"/>
          <w:sz w:val="21"/>
          <w:szCs w:val="21"/>
        </w:rPr>
      </w:pPr>
    </w:p>
    <w:p w:rsidR="00337FB2" w:rsidRPr="000C20FD" w:rsidRDefault="00337FB2" w:rsidP="00E75FFE">
      <w:pPr>
        <w:rPr>
          <w:rFonts w:asciiTheme="majorHAnsi" w:hAnsiTheme="majorHAnsi"/>
          <w:sz w:val="21"/>
          <w:szCs w:val="21"/>
        </w:rPr>
      </w:pPr>
      <w:r w:rsidRPr="000C20FD">
        <w:rPr>
          <w:rFonts w:asciiTheme="majorHAnsi" w:hAnsiTheme="majorHAnsi"/>
          <w:sz w:val="21"/>
          <w:szCs w:val="21"/>
        </w:rPr>
        <w:t>For at sikre at klubben har dokumentation på plads, i forhold til bekendtgørelsens krav, så er nærværende vejledning samt</w:t>
      </w:r>
      <w:r w:rsidR="00FE4706">
        <w:rPr>
          <w:rFonts w:asciiTheme="majorHAnsi" w:hAnsiTheme="majorHAnsi"/>
          <w:sz w:val="21"/>
          <w:szCs w:val="21"/>
        </w:rPr>
        <w:t xml:space="preserve"> ovenstående</w:t>
      </w:r>
      <w:r w:rsidRPr="000C20FD">
        <w:rPr>
          <w:rFonts w:asciiTheme="majorHAnsi" w:hAnsiTheme="majorHAnsi"/>
          <w:sz w:val="21"/>
          <w:szCs w:val="21"/>
        </w:rPr>
        <w:t xml:space="preserve"> blanket til underskrift fra leverandør udformet.</w:t>
      </w:r>
    </w:p>
    <w:p w:rsidR="00337FB2" w:rsidRPr="000C20FD" w:rsidRDefault="00337FB2" w:rsidP="00E75FFE">
      <w:pPr>
        <w:rPr>
          <w:rFonts w:asciiTheme="majorHAnsi" w:hAnsiTheme="majorHAnsi"/>
          <w:sz w:val="21"/>
          <w:szCs w:val="21"/>
        </w:rPr>
      </w:pPr>
    </w:p>
    <w:p w:rsidR="00E75FFE" w:rsidRPr="000C20FD" w:rsidRDefault="00E75FFE" w:rsidP="00E75FFE">
      <w:pPr>
        <w:rPr>
          <w:rFonts w:asciiTheme="majorHAnsi" w:hAnsiTheme="majorHAnsi"/>
          <w:sz w:val="21"/>
          <w:szCs w:val="21"/>
        </w:rPr>
      </w:pPr>
      <w:r w:rsidRPr="000C20FD">
        <w:rPr>
          <w:rFonts w:asciiTheme="majorHAnsi" w:hAnsiTheme="majorHAnsi"/>
          <w:sz w:val="21"/>
          <w:szCs w:val="21"/>
        </w:rPr>
        <w:t>Bekendtgørelsen, som er central for Motorsportsaktiviteter, kan desuden benyttes som retningsgivende for krav ved BMX arrangementer. Der fremgår af bekendtgørelsen i §13 en række henvisninger til de krav som skal opfyldes, både ved anvende</w:t>
      </w:r>
      <w:r w:rsidR="00321B07" w:rsidRPr="000C20FD">
        <w:rPr>
          <w:rFonts w:asciiTheme="majorHAnsi" w:hAnsiTheme="majorHAnsi"/>
          <w:sz w:val="21"/>
          <w:szCs w:val="21"/>
        </w:rPr>
        <w:t xml:space="preserve">lse af samaritter og ambulance, hvor der desuden </w:t>
      </w:r>
      <w:r w:rsidRPr="000C20FD">
        <w:rPr>
          <w:rFonts w:asciiTheme="majorHAnsi" w:hAnsiTheme="majorHAnsi"/>
          <w:sz w:val="21"/>
          <w:szCs w:val="21"/>
        </w:rPr>
        <w:t xml:space="preserve">henvises til Sundhedsloven. </w:t>
      </w:r>
    </w:p>
    <w:p w:rsidR="00E75FFE" w:rsidRPr="000C20FD" w:rsidRDefault="00E75FFE" w:rsidP="00E75FFE">
      <w:pPr>
        <w:rPr>
          <w:rFonts w:asciiTheme="majorHAnsi" w:hAnsiTheme="majorHAnsi"/>
          <w:sz w:val="21"/>
          <w:szCs w:val="21"/>
        </w:rPr>
      </w:pPr>
    </w:p>
    <w:p w:rsidR="00337FB2" w:rsidRPr="000C20FD" w:rsidRDefault="00E75FFE" w:rsidP="00E75FFE">
      <w:pPr>
        <w:rPr>
          <w:rFonts w:asciiTheme="majorHAnsi" w:hAnsiTheme="majorHAnsi"/>
          <w:b/>
          <w:sz w:val="21"/>
          <w:szCs w:val="21"/>
        </w:rPr>
      </w:pPr>
      <w:r w:rsidRPr="000C20FD">
        <w:rPr>
          <w:rFonts w:asciiTheme="majorHAnsi" w:hAnsiTheme="majorHAnsi"/>
          <w:b/>
          <w:sz w:val="21"/>
          <w:szCs w:val="21"/>
        </w:rPr>
        <w:t xml:space="preserve">Sundhedsloven: </w:t>
      </w:r>
    </w:p>
    <w:p w:rsidR="00E75FFE" w:rsidRPr="000C20FD" w:rsidRDefault="00E75FFE" w:rsidP="00E75FFE">
      <w:pPr>
        <w:rPr>
          <w:rFonts w:asciiTheme="majorHAnsi" w:hAnsiTheme="majorHAnsi"/>
          <w:b/>
          <w:sz w:val="21"/>
          <w:szCs w:val="21"/>
        </w:rPr>
      </w:pPr>
      <w:r w:rsidRPr="000C20FD">
        <w:rPr>
          <w:rFonts w:asciiTheme="majorHAnsi" w:hAnsiTheme="majorHAnsi"/>
          <w:b/>
          <w:sz w:val="21"/>
          <w:szCs w:val="21"/>
        </w:rPr>
        <w:t>Bekendtgørelse om planlægning sundhedsberedskab</w:t>
      </w:r>
    </w:p>
    <w:p w:rsidR="00E75FFE" w:rsidRPr="000C20FD" w:rsidRDefault="00E75FFE" w:rsidP="00E75FFE">
      <w:pPr>
        <w:rPr>
          <w:rFonts w:asciiTheme="majorHAnsi" w:hAnsiTheme="majorHAnsi"/>
          <w:sz w:val="21"/>
          <w:szCs w:val="21"/>
        </w:rPr>
      </w:pPr>
      <w:r w:rsidRPr="000C20FD">
        <w:rPr>
          <w:rFonts w:asciiTheme="majorHAnsi" w:hAnsiTheme="majorHAnsi"/>
          <w:sz w:val="21"/>
          <w:szCs w:val="21"/>
        </w:rPr>
        <w:t>I Sundhedsloven er der en række krav til det beredskab som ydes af beredskabs- og ambulancetjenester. Tjenesterne er her underlagt:</w:t>
      </w:r>
    </w:p>
    <w:p w:rsidR="00E75FFE" w:rsidRPr="000C20FD" w:rsidRDefault="00E75FFE" w:rsidP="00E75FFE">
      <w:pPr>
        <w:rPr>
          <w:rFonts w:asciiTheme="majorHAnsi" w:hAnsiTheme="majorHAnsi"/>
          <w:sz w:val="21"/>
          <w:szCs w:val="21"/>
        </w:rPr>
      </w:pPr>
      <w:r w:rsidRPr="000C20FD">
        <w:rPr>
          <w:rFonts w:asciiTheme="majorHAnsi" w:hAnsiTheme="majorHAnsi"/>
          <w:sz w:val="21"/>
          <w:szCs w:val="21"/>
        </w:rPr>
        <w:t xml:space="preserve">”Bekendtgørelse om planlægning af sundhedsberedskabet og det </w:t>
      </w:r>
      <w:proofErr w:type="spellStart"/>
      <w:r w:rsidRPr="000C20FD">
        <w:rPr>
          <w:rFonts w:asciiTheme="majorHAnsi" w:hAnsiTheme="majorHAnsi"/>
          <w:sz w:val="21"/>
          <w:szCs w:val="21"/>
        </w:rPr>
        <w:t>præhospitale</w:t>
      </w:r>
      <w:proofErr w:type="spellEnd"/>
      <w:r w:rsidRPr="000C20FD">
        <w:rPr>
          <w:rFonts w:asciiTheme="majorHAnsi" w:hAnsiTheme="majorHAnsi"/>
          <w:sz w:val="21"/>
          <w:szCs w:val="21"/>
        </w:rPr>
        <w:t xml:space="preserve"> beredskab samt uddannelse af ambulancepersonale </w:t>
      </w:r>
      <w:proofErr w:type="gramStart"/>
      <w:r w:rsidRPr="000C20FD">
        <w:rPr>
          <w:rFonts w:asciiTheme="majorHAnsi" w:hAnsiTheme="majorHAnsi"/>
          <w:sz w:val="21"/>
          <w:szCs w:val="21"/>
        </w:rPr>
        <w:t>m.v.,”</w:t>
      </w:r>
      <w:proofErr w:type="gramEnd"/>
      <w:r w:rsidRPr="000C20FD">
        <w:rPr>
          <w:rFonts w:asciiTheme="majorHAnsi" w:hAnsiTheme="majorHAnsi"/>
          <w:sz w:val="21"/>
          <w:szCs w:val="21"/>
        </w:rPr>
        <w:t xml:space="preserve"> og beskrivelse af denne kan findes her: </w:t>
      </w:r>
    </w:p>
    <w:p w:rsidR="00E75FFE" w:rsidRPr="000C20FD" w:rsidRDefault="00E75FFE" w:rsidP="00E75FFE">
      <w:pPr>
        <w:rPr>
          <w:rFonts w:asciiTheme="majorHAnsi" w:hAnsiTheme="majorHAnsi"/>
          <w:sz w:val="21"/>
          <w:szCs w:val="21"/>
        </w:rPr>
      </w:pPr>
    </w:p>
    <w:p w:rsidR="00321B07" w:rsidRPr="000C20FD" w:rsidRDefault="00CF432F" w:rsidP="00E75FFE">
      <w:pPr>
        <w:rPr>
          <w:rFonts w:asciiTheme="majorHAnsi" w:hAnsiTheme="majorHAnsi"/>
          <w:color w:val="0000FF" w:themeColor="hyperlink"/>
          <w:sz w:val="21"/>
          <w:szCs w:val="21"/>
          <w:u w:val="single"/>
        </w:rPr>
      </w:pPr>
      <w:hyperlink r:id="rId8" w:history="1">
        <w:r w:rsidR="00E75FFE" w:rsidRPr="000C20FD">
          <w:rPr>
            <w:rFonts w:asciiTheme="majorHAnsi" w:hAnsiTheme="majorHAnsi"/>
            <w:color w:val="0000FF" w:themeColor="hyperlink"/>
            <w:sz w:val="21"/>
            <w:szCs w:val="21"/>
            <w:u w:val="single"/>
          </w:rPr>
          <w:t>https://www.retsinformation.dk/Forms/R0710.aspx?id=139180&amp;exp=1</w:t>
        </w:r>
      </w:hyperlink>
    </w:p>
    <w:p w:rsidR="000C20FD" w:rsidRPr="000C20FD" w:rsidRDefault="00321B07">
      <w:pPr>
        <w:rPr>
          <w:rFonts w:asciiTheme="majorHAnsi" w:hAnsiTheme="majorHAnsi"/>
          <w:sz w:val="21"/>
          <w:szCs w:val="21"/>
        </w:rPr>
      </w:pPr>
      <w:r w:rsidRPr="000C20FD">
        <w:rPr>
          <w:rFonts w:asciiTheme="majorHAnsi" w:hAnsiTheme="majorHAnsi"/>
          <w:sz w:val="21"/>
          <w:szCs w:val="21"/>
        </w:rPr>
        <w:t>Ve</w:t>
      </w:r>
      <w:r w:rsidR="00E75FFE" w:rsidRPr="000C20FD">
        <w:rPr>
          <w:rFonts w:asciiTheme="majorHAnsi" w:hAnsiTheme="majorHAnsi"/>
          <w:sz w:val="21"/>
          <w:szCs w:val="21"/>
        </w:rPr>
        <w:t xml:space="preserve">d forelæggelse af </w:t>
      </w:r>
      <w:r w:rsidR="00FE4706">
        <w:rPr>
          <w:rFonts w:asciiTheme="majorHAnsi" w:hAnsiTheme="majorHAnsi"/>
          <w:sz w:val="21"/>
          <w:szCs w:val="21"/>
        </w:rPr>
        <w:t>ovenstående</w:t>
      </w:r>
      <w:r w:rsidR="00E75FFE" w:rsidRPr="000C20FD">
        <w:rPr>
          <w:rFonts w:asciiTheme="majorHAnsi" w:hAnsiTheme="majorHAnsi"/>
          <w:sz w:val="21"/>
          <w:szCs w:val="21"/>
        </w:rPr>
        <w:t xml:space="preserve"> </w:t>
      </w:r>
      <w:bookmarkStart w:id="0" w:name="_GoBack"/>
      <w:r w:rsidR="00E75FFE" w:rsidRPr="000C20FD">
        <w:rPr>
          <w:rFonts w:asciiTheme="majorHAnsi" w:hAnsiTheme="majorHAnsi"/>
          <w:sz w:val="21"/>
          <w:szCs w:val="21"/>
        </w:rPr>
        <w:t>blanket</w:t>
      </w:r>
      <w:bookmarkEnd w:id="0"/>
      <w:r w:rsidR="00E75FFE" w:rsidRPr="000C20FD">
        <w:rPr>
          <w:rFonts w:asciiTheme="majorHAnsi" w:hAnsiTheme="majorHAnsi"/>
          <w:sz w:val="21"/>
          <w:szCs w:val="21"/>
        </w:rPr>
        <w:t>, samt sikring af underskrift på samme, så sikres at klubben opfylder sit ansvar – og at leverandøren eksplicit underskriver og indestår for at alle bekendtgørelser</w:t>
      </w:r>
      <w:r w:rsidR="000C20FD">
        <w:rPr>
          <w:rFonts w:asciiTheme="majorHAnsi" w:hAnsiTheme="majorHAnsi"/>
          <w:sz w:val="21"/>
          <w:szCs w:val="21"/>
        </w:rPr>
        <w:t xml:space="preserve"> og autorisationsregler følges.</w:t>
      </w:r>
    </w:p>
    <w:sectPr w:rsidR="000C20FD" w:rsidRPr="000C20FD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32F" w:rsidRDefault="00CF432F" w:rsidP="001C6CFC">
      <w:r>
        <w:separator/>
      </w:r>
    </w:p>
  </w:endnote>
  <w:endnote w:type="continuationSeparator" w:id="0">
    <w:p w:rsidR="00CF432F" w:rsidRDefault="00CF432F" w:rsidP="001C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CFC" w:rsidRPr="0038067D" w:rsidRDefault="001C6CFC" w:rsidP="0038067D">
    <w:pPr>
      <w:pStyle w:val="Sidefod"/>
    </w:pPr>
    <w:r w:rsidRPr="00A7233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32F" w:rsidRDefault="00CF432F" w:rsidP="001C6CFC">
      <w:r>
        <w:separator/>
      </w:r>
    </w:p>
  </w:footnote>
  <w:footnote w:type="continuationSeparator" w:id="0">
    <w:p w:rsidR="00CF432F" w:rsidRDefault="00CF432F" w:rsidP="001C6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F17" w:rsidRDefault="00963F17" w:rsidP="001C6CFC">
    <w:pPr>
      <w:rPr>
        <w:rFonts w:asciiTheme="majorHAnsi" w:hAnsiTheme="majorHAnsi"/>
        <w:b/>
        <w:bCs/>
        <w:sz w:val="24"/>
        <w:szCs w:val="24"/>
      </w:rPr>
    </w:pPr>
    <w:r>
      <w:rPr>
        <w:rFonts w:asciiTheme="majorHAnsi" w:hAnsiTheme="majorHAnsi"/>
        <w:b/>
        <w:bCs/>
        <w:noProof/>
        <w:sz w:val="24"/>
        <w:szCs w:val="24"/>
        <w:lang w:eastAsia="da-DK"/>
      </w:rPr>
      <w:drawing>
        <wp:inline distT="0" distB="0" distL="0" distR="0">
          <wp:extent cx="6120130" cy="76962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U bre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3F17" w:rsidRDefault="00963F17" w:rsidP="001C6CFC">
    <w:pPr>
      <w:rPr>
        <w:rFonts w:asciiTheme="majorHAnsi" w:hAnsiTheme="majorHAnsi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B8"/>
    <w:rsid w:val="00086133"/>
    <w:rsid w:val="000C20FD"/>
    <w:rsid w:val="00120AAB"/>
    <w:rsid w:val="00142A22"/>
    <w:rsid w:val="0015085A"/>
    <w:rsid w:val="001C6CFC"/>
    <w:rsid w:val="00205281"/>
    <w:rsid w:val="00222786"/>
    <w:rsid w:val="00277ABF"/>
    <w:rsid w:val="00321B07"/>
    <w:rsid w:val="00337FB2"/>
    <w:rsid w:val="0038067D"/>
    <w:rsid w:val="00461855"/>
    <w:rsid w:val="00501292"/>
    <w:rsid w:val="00556F17"/>
    <w:rsid w:val="00654EEF"/>
    <w:rsid w:val="006D3A2A"/>
    <w:rsid w:val="00717F46"/>
    <w:rsid w:val="0078138F"/>
    <w:rsid w:val="007A1462"/>
    <w:rsid w:val="00817F0C"/>
    <w:rsid w:val="00885010"/>
    <w:rsid w:val="00963F17"/>
    <w:rsid w:val="0099334F"/>
    <w:rsid w:val="00A7233C"/>
    <w:rsid w:val="00AF3087"/>
    <w:rsid w:val="00B66614"/>
    <w:rsid w:val="00B7175D"/>
    <w:rsid w:val="00BB2C3E"/>
    <w:rsid w:val="00BC37B8"/>
    <w:rsid w:val="00C423F3"/>
    <w:rsid w:val="00C46823"/>
    <w:rsid w:val="00CF432F"/>
    <w:rsid w:val="00D142A5"/>
    <w:rsid w:val="00D41356"/>
    <w:rsid w:val="00D80E07"/>
    <w:rsid w:val="00DB50CF"/>
    <w:rsid w:val="00E25921"/>
    <w:rsid w:val="00E75FFE"/>
    <w:rsid w:val="00EA6C24"/>
    <w:rsid w:val="00EB1D00"/>
    <w:rsid w:val="00EF67B7"/>
    <w:rsid w:val="00F0544A"/>
    <w:rsid w:val="00F86CCD"/>
    <w:rsid w:val="00FA7587"/>
    <w:rsid w:val="00F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305A4A-8DF7-4ABB-847B-66AF3F25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7B8"/>
    <w:rPr>
      <w:rFonts w:ascii="Calibri" w:hAnsi="Calibri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BC37B8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C6CF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C6CFC"/>
    <w:rPr>
      <w:rFonts w:ascii="Calibri" w:hAnsi="Calibri"/>
      <w:sz w:val="22"/>
    </w:rPr>
  </w:style>
  <w:style w:type="paragraph" w:styleId="Sidefod">
    <w:name w:val="footer"/>
    <w:basedOn w:val="Normal"/>
    <w:link w:val="SidefodTegn"/>
    <w:uiPriority w:val="99"/>
    <w:unhideWhenUsed/>
    <w:rsid w:val="001C6CF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C6CFC"/>
    <w:rPr>
      <w:rFonts w:ascii="Calibri" w:hAnsi="Calibri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38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sinformation.dk/Forms/R0710.aspx?id=139180&amp;exp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tsinformation.dk/Forms/R0710.aspx?id=13253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E78E-0B88-4CD9-AE4B-FF51C495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690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Mikkelsen</dc:creator>
  <cp:lastModifiedBy>Jonas Nygaard Nielsen</cp:lastModifiedBy>
  <cp:revision>6</cp:revision>
  <cp:lastPrinted>2015-06-18T08:52:00Z</cp:lastPrinted>
  <dcterms:created xsi:type="dcterms:W3CDTF">2016-05-26T12:13:00Z</dcterms:created>
  <dcterms:modified xsi:type="dcterms:W3CDTF">2016-05-26T12:43:00Z</dcterms:modified>
</cp:coreProperties>
</file>